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D109AEF" w:rsidR="007D05A3" w:rsidRDefault="003E7842">
      <w:pPr>
        <w:tabs>
          <w:tab w:val="right" w:pos="9639"/>
        </w:tabs>
        <w:spacing w:after="0"/>
        <w:rPr>
          <w:rFonts w:ascii="Arial" w:eastAsia="Arial" w:hAnsi="Arial" w:cs="Arial"/>
          <w:b/>
          <w:sz w:val="22"/>
          <w:szCs w:val="22"/>
        </w:rPr>
      </w:pPr>
      <w:r>
        <w:rPr>
          <w:rFonts w:ascii="Arial" w:eastAsia="Arial" w:hAnsi="Arial" w:cs="Arial"/>
          <w:b/>
          <w:sz w:val="22"/>
          <w:szCs w:val="22"/>
        </w:rPr>
        <w:t>3GPP TSG-SA3 Meeting #12</w:t>
      </w:r>
      <w:r w:rsidR="00CF1DFD">
        <w:rPr>
          <w:rFonts w:ascii="Arial" w:eastAsia="Arial" w:hAnsi="Arial" w:cs="Arial"/>
          <w:b/>
          <w:sz w:val="22"/>
          <w:szCs w:val="22"/>
        </w:rPr>
        <w:t>1</w:t>
      </w:r>
      <w:r>
        <w:rPr>
          <w:rFonts w:ascii="Arial" w:eastAsia="Arial" w:hAnsi="Arial" w:cs="Arial"/>
          <w:b/>
          <w:sz w:val="22"/>
          <w:szCs w:val="22"/>
        </w:rPr>
        <w:tab/>
      </w:r>
      <w:r w:rsidR="006B5B66">
        <w:rPr>
          <w:rFonts w:ascii="Arial" w:eastAsia="Arial" w:hAnsi="Arial" w:cs="Arial"/>
          <w:b/>
          <w:sz w:val="22"/>
          <w:szCs w:val="22"/>
        </w:rPr>
        <w:t>S3-25</w:t>
      </w:r>
      <w:r w:rsidR="00590E8D">
        <w:rPr>
          <w:rFonts w:ascii="Arial" w:eastAsia="Arial" w:hAnsi="Arial" w:cs="Arial"/>
          <w:b/>
          <w:sz w:val="22"/>
          <w:szCs w:val="22"/>
        </w:rPr>
        <w:t>1</w:t>
      </w:r>
      <w:r w:rsidR="009069D7">
        <w:rPr>
          <w:rFonts w:ascii="Arial" w:eastAsia="Arial" w:hAnsi="Arial" w:cs="Arial"/>
          <w:b/>
          <w:sz w:val="22"/>
          <w:szCs w:val="22"/>
        </w:rPr>
        <w:t>794</w:t>
      </w:r>
    </w:p>
    <w:p w14:paraId="00000002" w14:textId="4CC7C6A8" w:rsidR="007D05A3" w:rsidRDefault="00CF1DFD">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Gothenburg</w:t>
      </w:r>
      <w:r w:rsidR="003E7842">
        <w:rPr>
          <w:rFonts w:ascii="Arial" w:eastAsia="Arial" w:hAnsi="Arial" w:cs="Arial"/>
          <w:b/>
          <w:color w:val="000000"/>
          <w:sz w:val="22"/>
          <w:szCs w:val="22"/>
        </w:rPr>
        <w:t xml:space="preserve">, </w:t>
      </w:r>
      <w:r>
        <w:rPr>
          <w:rFonts w:ascii="Arial" w:eastAsia="Arial" w:hAnsi="Arial" w:cs="Arial"/>
          <w:b/>
          <w:color w:val="000000"/>
          <w:sz w:val="22"/>
          <w:szCs w:val="22"/>
        </w:rPr>
        <w:t>Sweden</w:t>
      </w:r>
      <w:r w:rsidR="003E7842">
        <w:rPr>
          <w:rFonts w:ascii="Arial" w:eastAsia="Arial" w:hAnsi="Arial" w:cs="Arial"/>
          <w:b/>
          <w:color w:val="000000"/>
          <w:sz w:val="22"/>
          <w:szCs w:val="22"/>
        </w:rPr>
        <w:t>, 7 -</w:t>
      </w:r>
      <w:r>
        <w:rPr>
          <w:rFonts w:ascii="Arial" w:eastAsia="Arial" w:hAnsi="Arial" w:cs="Arial"/>
          <w:b/>
          <w:color w:val="000000"/>
          <w:sz w:val="22"/>
          <w:szCs w:val="22"/>
        </w:rPr>
        <w:t>1</w:t>
      </w:r>
      <w:r w:rsidR="003E7842">
        <w:rPr>
          <w:rFonts w:ascii="Arial" w:eastAsia="Arial" w:hAnsi="Arial" w:cs="Arial"/>
          <w:b/>
          <w:color w:val="000000"/>
          <w:sz w:val="22"/>
          <w:szCs w:val="22"/>
        </w:rPr>
        <w:t xml:space="preserve">1 </w:t>
      </w:r>
      <w:r>
        <w:rPr>
          <w:rFonts w:ascii="Arial" w:eastAsia="Arial" w:hAnsi="Arial" w:cs="Arial"/>
          <w:b/>
          <w:color w:val="000000"/>
          <w:sz w:val="22"/>
          <w:szCs w:val="22"/>
        </w:rPr>
        <w:t xml:space="preserve">April </w:t>
      </w:r>
      <w:r w:rsidR="003E7842">
        <w:rPr>
          <w:rFonts w:ascii="Arial" w:eastAsia="Arial" w:hAnsi="Arial" w:cs="Arial"/>
          <w:b/>
          <w:color w:val="000000"/>
          <w:sz w:val="22"/>
          <w:szCs w:val="22"/>
        </w:rPr>
        <w:t>2025</w:t>
      </w:r>
    </w:p>
    <w:p w14:paraId="00000003" w14:textId="77777777" w:rsidR="007D05A3" w:rsidRDefault="007D05A3">
      <w:pPr>
        <w:pBdr>
          <w:top w:val="nil"/>
          <w:left w:val="nil"/>
          <w:bottom w:val="nil"/>
          <w:right w:val="nil"/>
          <w:between w:val="nil"/>
        </w:pBdr>
        <w:spacing w:after="120"/>
        <w:rPr>
          <w:rFonts w:ascii="Arial" w:eastAsia="Arial" w:hAnsi="Arial" w:cs="Arial"/>
          <w:b/>
          <w:color w:val="000000"/>
          <w:sz w:val="24"/>
          <w:szCs w:val="24"/>
        </w:rPr>
      </w:pPr>
    </w:p>
    <w:p w14:paraId="00000004" w14:textId="6E3BF5B4" w:rsidR="007D05A3" w:rsidRDefault="003E7842">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r>
      <w:r w:rsidR="00CF1DFD">
        <w:rPr>
          <w:rFonts w:ascii="Arial" w:hAnsi="Arial" w:cs="Arial"/>
          <w:b/>
          <w:bCs/>
          <w:color w:val="000000"/>
        </w:rPr>
        <w:t>NCSC</w:t>
      </w:r>
      <w:r w:rsidR="00D02BE8">
        <w:rPr>
          <w:rFonts w:ascii="Arial" w:hAnsi="Arial" w:cs="Arial"/>
          <w:b/>
          <w:bCs/>
          <w:color w:val="000000"/>
        </w:rPr>
        <w:t>, Cisco</w:t>
      </w:r>
      <w:r w:rsidR="00FE5D08">
        <w:rPr>
          <w:rFonts w:ascii="Arial" w:hAnsi="Arial" w:cs="Arial"/>
          <w:b/>
          <w:bCs/>
          <w:color w:val="000000"/>
        </w:rPr>
        <w:t xml:space="preserve"> Systems</w:t>
      </w:r>
      <w:r w:rsidR="00B47658">
        <w:rPr>
          <w:rFonts w:ascii="Arial" w:hAnsi="Arial" w:cs="Arial"/>
          <w:b/>
          <w:bCs/>
          <w:color w:val="000000"/>
        </w:rPr>
        <w:t xml:space="preserve">, </w:t>
      </w:r>
      <w:r w:rsidR="0007383E">
        <w:rPr>
          <w:rFonts w:ascii="Arial" w:hAnsi="Arial" w:cs="Arial"/>
          <w:b/>
          <w:bCs/>
          <w:color w:val="000000"/>
        </w:rPr>
        <w:t xml:space="preserve">Huawei, </w:t>
      </w:r>
      <w:r w:rsidR="00B47658">
        <w:rPr>
          <w:rFonts w:ascii="Arial" w:hAnsi="Arial" w:cs="Arial"/>
          <w:b/>
          <w:bCs/>
          <w:color w:val="000000"/>
        </w:rPr>
        <w:t>US National Security Agency</w:t>
      </w:r>
      <w:r w:rsidR="00377756">
        <w:rPr>
          <w:rFonts w:ascii="Arial" w:hAnsi="Arial" w:cs="Arial"/>
          <w:b/>
          <w:bCs/>
          <w:color w:val="000000"/>
        </w:rPr>
        <w:t>, Google</w:t>
      </w:r>
    </w:p>
    <w:p w14:paraId="00000005" w14:textId="2B96A8D1" w:rsidR="007D05A3" w:rsidRDefault="003E7842">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proofErr w:type="spellStart"/>
      <w:r>
        <w:rPr>
          <w:rFonts w:ascii="Arial" w:eastAsia="Arial" w:hAnsi="Arial" w:cs="Arial"/>
          <w:b/>
          <w:color w:val="000000"/>
        </w:rPr>
        <w:t>pCR</w:t>
      </w:r>
      <w:proofErr w:type="spellEnd"/>
      <w:r>
        <w:rPr>
          <w:rFonts w:ascii="Arial" w:eastAsia="Arial" w:hAnsi="Arial" w:cs="Arial"/>
          <w:b/>
          <w:color w:val="000000"/>
        </w:rPr>
        <w:t xml:space="preserve"> to ACME-SBA</w:t>
      </w:r>
      <w:r w:rsidR="000D77A0">
        <w:rPr>
          <w:rFonts w:ascii="Arial" w:eastAsia="Arial" w:hAnsi="Arial" w:cs="Arial"/>
          <w:b/>
          <w:color w:val="000000"/>
        </w:rPr>
        <w:t xml:space="preserve"> for external account binding</w:t>
      </w:r>
    </w:p>
    <w:p w14:paraId="00000006" w14:textId="77777777" w:rsidR="007D05A3" w:rsidRDefault="003E7842">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7D05A3" w:rsidRDefault="003E7842">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0000008" w14:textId="77777777" w:rsidR="007D05A3" w:rsidRDefault="003E7842">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00000009" w14:textId="77777777" w:rsidR="007D05A3" w:rsidRDefault="003E7842">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0000000A" w14:textId="77777777" w:rsidR="007D05A3" w:rsidRDefault="003E7842">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0000000B" w14:textId="77777777" w:rsidR="007D05A3" w:rsidRDefault="007D05A3">
      <w:pPr>
        <w:pBdr>
          <w:bottom w:val="single" w:sz="12" w:space="1" w:color="000000"/>
        </w:pBdr>
        <w:spacing w:after="120"/>
        <w:ind w:left="1985" w:hanging="1985"/>
        <w:rPr>
          <w:rFonts w:ascii="Arial" w:eastAsia="Arial" w:hAnsi="Arial" w:cs="Arial"/>
          <w:b/>
        </w:rPr>
      </w:pPr>
    </w:p>
    <w:p w14:paraId="0000000C" w14:textId="77777777" w:rsidR="007D05A3" w:rsidRDefault="003E784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075CDB14" w14:textId="4C0A6A76" w:rsidR="002C7B69" w:rsidRPr="00CB0567" w:rsidRDefault="003E7842">
      <w:pPr>
        <w:pBdr>
          <w:bottom w:val="single" w:sz="12" w:space="1" w:color="000000"/>
        </w:pBdr>
        <w:rPr>
          <w:color w:val="000000"/>
          <w:rPrChange w:id="0" w:author="Matt G1" w:date="2025-04-10T15:51:00Z" w16du:dateUtc="2025-04-10T14:51:00Z">
            <w:rPr/>
          </w:rPrChange>
        </w:rPr>
      </w:pPr>
      <w:r>
        <w:rPr>
          <w:color w:val="000000"/>
        </w:rPr>
        <w:t>This document</w:t>
      </w:r>
      <w:r w:rsidR="00582B10">
        <w:rPr>
          <w:color w:val="000000"/>
        </w:rPr>
        <w:t xml:space="preserve"> is a </w:t>
      </w:r>
      <w:proofErr w:type="spellStart"/>
      <w:r w:rsidR="00582B10">
        <w:rPr>
          <w:color w:val="000000"/>
        </w:rPr>
        <w:t>pCR</w:t>
      </w:r>
      <w:proofErr w:type="spellEnd"/>
      <w:r w:rsidR="00582B10">
        <w:rPr>
          <w:color w:val="000000"/>
        </w:rPr>
        <w:t xml:space="preserve"> to the draft CR S3-</w:t>
      </w:r>
      <w:r w:rsidR="00ED22E4">
        <w:rPr>
          <w:color w:val="000000"/>
        </w:rPr>
        <w:t>251026</w:t>
      </w:r>
      <w:r w:rsidR="00582B10">
        <w:rPr>
          <w:color w:val="000000"/>
        </w:rPr>
        <w:t>. It</w:t>
      </w:r>
      <w:r>
        <w:rPr>
          <w:color w:val="000000"/>
        </w:rPr>
        <w:t xml:space="preserve"> </w:t>
      </w:r>
      <w:r w:rsidR="00A364F0">
        <w:rPr>
          <w:color w:val="000000"/>
        </w:rPr>
        <w:t>explains how to use external account binding via the operator OAM.</w:t>
      </w:r>
    </w:p>
    <w:p w14:paraId="0000000E" w14:textId="77777777" w:rsidR="007D05A3" w:rsidRDefault="003E784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0000000F" w14:textId="77777777" w:rsidR="007D05A3" w:rsidRDefault="003E784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First Change * * * *</w:t>
      </w:r>
    </w:p>
    <w:sdt>
      <w:sdtPr>
        <w:tag w:val="goog_rdk_2"/>
        <w:id w:val="-910701952"/>
      </w:sdtPr>
      <w:sdtEndPr/>
      <w:sdtContent>
        <w:sdt>
          <w:sdtPr>
            <w:tag w:val="goog_rdk_1"/>
            <w:id w:val="-640647983"/>
          </w:sdtPr>
          <w:sdtEndPr/>
          <w:sdtContent>
            <w:p w14:paraId="0AC7194E" w14:textId="42FA895C" w:rsidR="00A07831" w:rsidRPr="00A079FC" w:rsidRDefault="00A07831" w:rsidP="00A07831">
              <w:pPr>
                <w:rPr>
                  <w:sz w:val="24"/>
                  <w:szCs w:val="24"/>
                </w:rPr>
              </w:pPr>
            </w:p>
            <w:p w14:paraId="00000010" w14:textId="38AB7B6E" w:rsidR="007D05A3" w:rsidRPr="00A079FC" w:rsidRDefault="00FE5D08">
              <w:pPr>
                <w:rPr>
                  <w:sz w:val="24"/>
                  <w:szCs w:val="24"/>
                </w:rPr>
              </w:pPr>
            </w:p>
          </w:sdtContent>
        </w:sdt>
      </w:sdtContent>
    </w:sdt>
    <w:sdt>
      <w:sdtPr>
        <w:rPr>
          <w:rFonts w:ascii="Times New Roman" w:hAnsi="Times New Roman"/>
          <w:color w:val="FF0000"/>
          <w:sz w:val="20"/>
        </w:rPr>
        <w:tag w:val="goog_rdk_4"/>
        <w:id w:val="1947891382"/>
      </w:sdtPr>
      <w:sdtEndPr/>
      <w:sdtContent>
        <w:p w14:paraId="6692D06A" w14:textId="26098752" w:rsidR="002E5811" w:rsidRDefault="002E5811">
          <w:pPr>
            <w:pStyle w:val="Heading3"/>
            <w:ind w:left="0" w:firstLine="0"/>
            <w:pPrChange w:id="1" w:author="Matt G1" w:date="2025-04-10T15:51:00Z" w16du:dateUtc="2025-04-10T14:51:00Z">
              <w:pPr>
                <w:pStyle w:val="Heading3"/>
              </w:pPr>
            </w:pPrChange>
          </w:pPr>
          <w:r w:rsidRPr="00CF4D56">
            <w:rPr>
              <w:highlight w:val="yellow"/>
            </w:rPr>
            <w:t>YY</w:t>
          </w:r>
          <w:r>
            <w:t>.2.2</w:t>
          </w:r>
          <w:r>
            <w:tab/>
            <w:t>Account creation</w:t>
          </w:r>
          <w:r w:rsidR="00FA22F6">
            <w:t xml:space="preserve"> </w:t>
          </w:r>
        </w:p>
        <w:p w14:paraId="0CA69813" w14:textId="14CA0885" w:rsidR="00630379" w:rsidRDefault="00630379" w:rsidP="00630379">
          <w:r>
            <w:t xml:space="preserve">In 5G SBA it is recommended that the ACME account creation </w:t>
          </w:r>
          <w:del w:id="2" w:author="Matt G1" w:date="2025-04-10T15:51:00Z" w16du:dateUtc="2025-04-10T14:51:00Z">
            <w:r>
              <w:delText>requires authorisation</w:delText>
            </w:r>
          </w:del>
          <w:ins w:id="3" w:author="Matt G1" w:date="2025-04-10T15:51:00Z" w16du:dateUtc="2025-04-10T14:51:00Z">
            <w:r w:rsidR="005624D8">
              <w:t>be authenticated</w:t>
            </w:r>
          </w:ins>
          <w:r w:rsidR="005624D8">
            <w:t xml:space="preserve"> and </w:t>
          </w:r>
          <w:del w:id="4" w:author="Matt G1" w:date="2025-04-10T15:51:00Z" w16du:dateUtc="2025-04-10T14:51:00Z">
            <w:r>
              <w:delText>authentication</w:delText>
            </w:r>
          </w:del>
          <w:proofErr w:type="spellStart"/>
          <w:ins w:id="5" w:author="Matt G1" w:date="2025-04-10T15:51:00Z" w16du:dateUtc="2025-04-10T14:51:00Z">
            <w:r w:rsidR="005624D8">
              <w:t>authorised</w:t>
            </w:r>
          </w:ins>
          <w:proofErr w:type="spellEnd"/>
          <w:r>
            <w:t xml:space="preserve">. This prevents </w:t>
          </w:r>
          <w:proofErr w:type="spellStart"/>
          <w:r>
            <w:t>unauthorised</w:t>
          </w:r>
          <w:proofErr w:type="spellEnd"/>
          <w:r>
            <w:t xml:space="preserve"> entities from creating accounts and attempting to request certificates. Failure to do this could lead to resource exhaustion and </w:t>
          </w:r>
          <w:del w:id="6" w:author="Matt G1" w:date="2025-04-10T15:51:00Z" w16du:dateUtc="2025-04-10T14:51:00Z">
            <w:r>
              <w:delText>to increasing the</w:delText>
            </w:r>
          </w:del>
          <w:ins w:id="7" w:author="Matt G1" w:date="2025-04-10T15:51:00Z" w16du:dateUtc="2025-04-10T14:51:00Z">
            <w:r>
              <w:t xml:space="preserve"> </w:t>
            </w:r>
            <w:r w:rsidR="001F3A0F">
              <w:t>an increased</w:t>
            </w:r>
          </w:ins>
          <w:r w:rsidR="001F3A0F">
            <w:t xml:space="preserve"> </w:t>
          </w:r>
          <w:r>
            <w:t>attack surface for obtaining mis-issued certificates.</w:t>
          </w:r>
        </w:p>
        <w:p w14:paraId="2E69D340" w14:textId="77777777" w:rsidR="00825CB3" w:rsidRDefault="00953B33" w:rsidP="000F210E">
          <w:pPr>
            <w:pStyle w:val="NO"/>
            <w:rPr>
              <w:ins w:id="8" w:author="Matt G1 r2" w:date="2025-04-10T16:14:00Z" w16du:dateUtc="2025-04-10T15:14:00Z"/>
              <w:rFonts w:eastAsia="SimSun"/>
            </w:rPr>
          </w:pPr>
          <w:del w:id="9" w:author="Matt G1" w:date="2025-04-10T15:51:00Z" w16du:dateUtc="2025-04-10T14:51:00Z">
            <w:r w:rsidRPr="00953B33">
              <w:rPr>
                <w:rFonts w:eastAsia="SimSun"/>
              </w:rPr>
              <w:delText xml:space="preserve">Note: </w:delText>
            </w:r>
            <w:r w:rsidRPr="00953B33">
              <w:rPr>
                <w:rFonts w:eastAsia="SimSun"/>
              </w:rPr>
              <w:tab/>
              <w:delText>The ACME server can limit the number of accounts associated to the ACME client.</w:delText>
            </w:r>
          </w:del>
        </w:p>
        <w:p w14:paraId="3FFE27B8" w14:textId="1DA041AC" w:rsidR="0034022F" w:rsidRDefault="00953B33">
          <w:pPr>
            <w:rPr>
              <w:del w:id="10" w:author="Matt G1" w:date="2025-04-10T15:51:00Z" w16du:dateUtc="2025-04-10T14:51:00Z"/>
              <w:rFonts w:eastAsia="SimSun"/>
            </w:rPr>
            <w:pPrChange w:id="11" w:author="Matt G1" w:date="2025-04-10T16:16:00Z" w16du:dateUtc="2025-04-10T15:16:00Z">
              <w:pPr>
                <w:pStyle w:val="NO"/>
              </w:pPr>
            </w:pPrChange>
          </w:pPr>
          <w:del w:id="12" w:author="Matt G1" w:date="2025-04-10T15:51:00Z" w16du:dateUtc="2025-04-10T14:51:00Z">
            <w:r w:rsidRPr="00953B33">
              <w:rPr>
                <w:rFonts w:eastAsia="SimSun"/>
              </w:rPr>
              <w:delText xml:space="preserve"> </w:delText>
            </w:r>
          </w:del>
          <w:ins w:id="13" w:author="Matt G1" w:date="2025-04-10T16:16:00Z" w16du:dateUtc="2025-04-10T15:16:00Z">
            <w:r w:rsidR="002A1908">
              <w:t>The external account binding mechanism described in RFC 8555 [</w:t>
            </w:r>
            <w:r w:rsidR="002A1908" w:rsidRPr="00CB0567">
              <w:rPr>
                <w:highlight w:val="yellow"/>
              </w:rPr>
              <w:t>XX</w:t>
            </w:r>
            <w:r w:rsidR="002A1908">
              <w:t xml:space="preserve">], section 7.3.4, </w:t>
            </w:r>
            <w:r w:rsidR="002A1908" w:rsidRPr="00785F9E">
              <w:t>allow</w:t>
            </w:r>
            <w:r w:rsidR="002A1908">
              <w:t>s</w:t>
            </w:r>
            <w:r w:rsidR="002A1908" w:rsidRPr="00785F9E">
              <w:t xml:space="preserve"> the use of</w:t>
            </w:r>
          </w:ins>
          <w:ins w:id="14" w:author="Matt G1" w:date="2025-04-10T16:18:00Z" w16du:dateUtc="2025-04-10T15:18:00Z">
            <w:r w:rsidR="001D2AB8">
              <w:t xml:space="preserve"> </w:t>
            </w:r>
          </w:ins>
          <w:ins w:id="15" w:author="Matt G1" w:date="2025-04-10T16:16:00Z" w16du:dateUtc="2025-04-10T15:16:00Z">
            <w:r w:rsidR="002A1908" w:rsidRPr="00785F9E">
              <w:t>authorizations granted to the OAM for creating a new ACME account</w:t>
            </w:r>
            <w:r w:rsidR="002A1908">
              <w:t>. The OAM acting as the external account verifier shares with the operator CA a symmetric MAC key bound to the ACME client and any other data which facilitates CA operation. This could include NF Instance Id, NF Type, or certificate profiles. The ACME server can use this data to validate a "</w:t>
            </w:r>
            <w:proofErr w:type="spellStart"/>
            <w:r w:rsidR="002A1908">
              <w:t>newOrder</w:t>
            </w:r>
            <w:proofErr w:type="spellEnd"/>
            <w:r w:rsidR="002A1908">
              <w:t>" request as described in RFC 8555 [</w:t>
            </w:r>
            <w:r w:rsidR="002A1908" w:rsidRPr="00CB0567">
              <w:rPr>
                <w:highlight w:val="yellow"/>
              </w:rPr>
              <w:t>XX</w:t>
            </w:r>
            <w:r w:rsidR="002A1908">
              <w:t>], section 7.4.</w:t>
            </w:r>
          </w:ins>
        </w:p>
        <w:p w14:paraId="7577AC40" w14:textId="77777777" w:rsidR="007D05A3" w:rsidRPr="00CF4D56" w:rsidRDefault="00630379" w:rsidP="000910F9">
          <w:pPr>
            <w:pStyle w:val="EditorsNote"/>
            <w:rPr>
              <w:del w:id="16" w:author="Matt G1" w:date="2025-04-10T15:51:00Z" w16du:dateUtc="2025-04-10T14:51:00Z"/>
            </w:rPr>
          </w:pPr>
          <w:del w:id="17" w:author="Matt G1" w:date="2025-04-10T15:51:00Z" w16du:dateUtc="2025-04-10T14:51:00Z">
            <w:r>
              <w:delText xml:space="preserve">Editor's Note: </w:delText>
            </w:r>
            <w:r w:rsidR="00487875">
              <w:delText>details of</w:delText>
            </w:r>
            <w:r>
              <w:delText xml:space="preserve"> mechanisms to provide authentication and authorisation at or before account creation are FFS</w:delText>
            </w:r>
          </w:del>
        </w:p>
        <w:p w14:paraId="2F10F08E" w14:textId="539FD47E" w:rsidR="004B11B7" w:rsidRDefault="004B11B7">
          <w:pPr>
            <w:pStyle w:val="NO"/>
            <w:ind w:left="0" w:firstLine="0"/>
            <w:rPr>
              <w:ins w:id="18" w:author="Matt G1" w:date="2025-04-10T15:51:00Z" w16du:dateUtc="2025-04-10T14:51:00Z"/>
              <w:rFonts w:eastAsia="SimSun"/>
            </w:rPr>
            <w:pPrChange w:id="19" w:author="Matt G1" w:date="2025-04-10T16:18:00Z" w16du:dateUtc="2025-04-10T15:18:00Z">
              <w:pPr>
                <w:pStyle w:val="NO"/>
              </w:pPr>
            </w:pPrChange>
          </w:pPr>
        </w:p>
        <w:p w14:paraId="6A731CFE" w14:textId="77777777" w:rsidR="00262924" w:rsidRDefault="00262924" w:rsidP="00262924">
          <w:pPr>
            <w:pStyle w:val="NO"/>
            <w:rPr>
              <w:ins w:id="20" w:author="Matt G1" w:date="2025-04-10T16:17:00Z" w16du:dateUtc="2025-04-10T15:17:00Z"/>
              <w:rFonts w:eastAsia="SimSun"/>
            </w:rPr>
          </w:pPr>
          <w:ins w:id="21" w:author="Matt G1" w:date="2025-04-10T16:17:00Z" w16du:dateUtc="2025-04-10T15:17:00Z">
            <w:r>
              <w:rPr>
                <w:rFonts w:eastAsia="SimSun"/>
              </w:rPr>
              <w:t>NOTE</w:t>
            </w:r>
            <w:r w:rsidRPr="00953B33">
              <w:rPr>
                <w:rFonts w:eastAsia="SimSun"/>
              </w:rPr>
              <w:t xml:space="preserve"> </w:t>
            </w:r>
            <w:r>
              <w:rPr>
                <w:rFonts w:eastAsia="SimSun"/>
              </w:rPr>
              <w:t>1:</w:t>
            </w:r>
            <w:r>
              <w:rPr>
                <w:rFonts w:eastAsia="SimSun"/>
              </w:rPr>
              <w:tab/>
              <w:t>Distribution of MAC keys and storage of MAC and ACME account keys is left to implementation.</w:t>
            </w:r>
          </w:ins>
        </w:p>
        <w:p w14:paraId="5423300F" w14:textId="43571C3C" w:rsidR="000F210E" w:rsidRDefault="005321F8" w:rsidP="000F210E">
          <w:pPr>
            <w:pStyle w:val="NO"/>
            <w:rPr>
              <w:ins w:id="22" w:author="Matt G1" w:date="2025-04-10T15:51:00Z" w16du:dateUtc="2025-04-10T14:51:00Z"/>
              <w:rFonts w:eastAsia="SimSun"/>
            </w:rPr>
          </w:pPr>
          <w:ins w:id="23" w:author="Matt G1" w:date="2025-04-10T15:51:00Z" w16du:dateUtc="2025-04-10T14:51:00Z">
            <w:r>
              <w:rPr>
                <w:rFonts w:eastAsia="SimSun"/>
              </w:rPr>
              <w:t>N</w:t>
            </w:r>
            <w:r w:rsidR="001920A2">
              <w:rPr>
                <w:rFonts w:eastAsia="SimSun"/>
              </w:rPr>
              <w:t>OTE</w:t>
            </w:r>
            <w:r>
              <w:rPr>
                <w:rFonts w:eastAsia="SimSun"/>
              </w:rPr>
              <w:t xml:space="preserve"> </w:t>
            </w:r>
            <w:r w:rsidR="000D049A">
              <w:rPr>
                <w:rFonts w:eastAsia="SimSun"/>
              </w:rPr>
              <w:t>2</w:t>
            </w:r>
            <w:r>
              <w:rPr>
                <w:rFonts w:eastAsia="SimSun"/>
              </w:rPr>
              <w:t>:</w:t>
            </w:r>
            <w:r>
              <w:rPr>
                <w:rFonts w:eastAsia="SimSun"/>
              </w:rPr>
              <w:tab/>
            </w:r>
            <w:r w:rsidR="004467AD">
              <w:rPr>
                <w:rFonts w:eastAsia="SimSun"/>
              </w:rPr>
              <w:t xml:space="preserve">Account key renewal periods </w:t>
            </w:r>
            <w:r>
              <w:rPr>
                <w:rFonts w:eastAsia="SimSun"/>
              </w:rPr>
              <w:t xml:space="preserve">are left </w:t>
            </w:r>
            <w:r w:rsidR="008F3572">
              <w:rPr>
                <w:rFonts w:eastAsia="SimSun"/>
              </w:rPr>
              <w:t>to operator policy.</w:t>
            </w:r>
          </w:ins>
        </w:p>
        <w:p w14:paraId="1108AB7F" w14:textId="077D6BA2" w:rsidR="0034022F" w:rsidRDefault="00262924" w:rsidP="000F210E">
          <w:pPr>
            <w:pStyle w:val="NO"/>
            <w:rPr>
              <w:ins w:id="24" w:author="Matt G1" w:date="2025-04-10T15:51:00Z" w16du:dateUtc="2025-04-10T14:51:00Z"/>
              <w:rFonts w:eastAsia="SimSun"/>
            </w:rPr>
          </w:pPr>
          <w:ins w:id="25" w:author="Matt G1" w:date="2025-04-10T16:17:00Z" w16du:dateUtc="2025-04-10T15:17:00Z">
            <w:r>
              <w:rPr>
                <w:rFonts w:eastAsia="SimSun"/>
              </w:rPr>
              <w:t>NOTE 3:</w:t>
            </w:r>
            <w:r>
              <w:rPr>
                <w:rFonts w:eastAsia="SimSun"/>
              </w:rPr>
              <w:tab/>
              <w:t xml:space="preserve">Use of external account binding in this way is consistent with the IAK option for Initial Trust as specified in clause 10.2. If future specifications create extensions for external account binding it could be possible </w:t>
            </w:r>
          </w:ins>
          <w:ins w:id="26" w:author="Matt G1" w:date="2025-04-10T15:51:00Z" w16du:dateUtc="2025-04-10T14:51:00Z">
            <w:r w:rsidR="00EC2D8F">
              <w:rPr>
                <w:rFonts w:eastAsia="SimSun"/>
              </w:rPr>
              <w:t>to re-use other options for Initial Trust</w:t>
            </w:r>
          </w:ins>
          <w:ins w:id="27" w:author="Matt G1" w:date="2025-04-10T16:17:00Z" w16du:dateUtc="2025-04-10T15:17:00Z">
            <w:r>
              <w:rPr>
                <w:rFonts w:eastAsia="SimSun"/>
              </w:rPr>
              <w:t xml:space="preserve"> and this annex be updated to reflect this</w:t>
            </w:r>
          </w:ins>
          <w:ins w:id="28" w:author="Matt G1" w:date="2025-04-10T15:51:00Z" w16du:dateUtc="2025-04-10T14:51:00Z">
            <w:r w:rsidR="0011646E">
              <w:rPr>
                <w:rFonts w:eastAsia="SimSun"/>
              </w:rPr>
              <w:t>.</w:t>
            </w:r>
          </w:ins>
        </w:p>
        <w:p w14:paraId="00000016" w14:textId="0564347A" w:rsidR="007D05A3" w:rsidRPr="00CF4D56" w:rsidRDefault="00FE5D08" w:rsidP="000910F9">
          <w:pPr>
            <w:pStyle w:val="EditorsNote"/>
          </w:pPr>
        </w:p>
      </w:sdtContent>
    </w:sdt>
    <w:p w14:paraId="00000017" w14:textId="77777777" w:rsidR="007D05A3" w:rsidRDefault="003E784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Changes * * * *</w:t>
      </w:r>
    </w:p>
    <w:p w14:paraId="00000019" w14:textId="77777777" w:rsidR="007D05A3" w:rsidRDefault="007D05A3" w:rsidP="008203FB"/>
    <w:sectPr w:rsidR="007D05A3">
      <w:headerReference w:type="default" r:id="rId9"/>
      <w:footerReference w:type="default" r:id="rId10"/>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3E6E" w14:textId="77777777" w:rsidR="002A762B" w:rsidRDefault="002A762B">
      <w:pPr>
        <w:spacing w:after="0"/>
      </w:pPr>
      <w:r>
        <w:separator/>
      </w:r>
    </w:p>
  </w:endnote>
  <w:endnote w:type="continuationSeparator" w:id="0">
    <w:p w14:paraId="00E6E665" w14:textId="77777777" w:rsidR="002A762B" w:rsidRDefault="002A762B">
      <w:pPr>
        <w:spacing w:after="0"/>
      </w:pPr>
      <w:r>
        <w:continuationSeparator/>
      </w:r>
    </w:p>
  </w:endnote>
  <w:endnote w:type="continuationNotice" w:id="1">
    <w:p w14:paraId="5F6B1C01" w14:textId="77777777" w:rsidR="002A762B" w:rsidRDefault="002A7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4BA0" w14:textId="77777777" w:rsidR="00AD2AB6" w:rsidRDefault="00AD2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4F7A" w14:textId="77777777" w:rsidR="002A762B" w:rsidRDefault="002A762B">
      <w:pPr>
        <w:spacing w:after="0"/>
      </w:pPr>
      <w:r>
        <w:separator/>
      </w:r>
    </w:p>
  </w:footnote>
  <w:footnote w:type="continuationSeparator" w:id="0">
    <w:p w14:paraId="01C68C56" w14:textId="77777777" w:rsidR="002A762B" w:rsidRDefault="002A762B">
      <w:pPr>
        <w:spacing w:after="0"/>
      </w:pPr>
      <w:r>
        <w:continuationSeparator/>
      </w:r>
    </w:p>
  </w:footnote>
  <w:footnote w:type="continuationNotice" w:id="1">
    <w:p w14:paraId="2CE99AAD" w14:textId="77777777" w:rsidR="002A762B" w:rsidRDefault="002A7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7D05A3" w:rsidRDefault="003E7842">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6562"/>
    <w:multiLevelType w:val="hybridMultilevel"/>
    <w:tmpl w:val="38CAFA38"/>
    <w:lvl w:ilvl="0" w:tplc="513A8C70">
      <w:start w:val="5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96380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w15:presenceInfo w15:providerId="None" w15:userId="Matt G1"/>
  </w15:person>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A3"/>
    <w:rsid w:val="00006477"/>
    <w:rsid w:val="000075F9"/>
    <w:rsid w:val="00034CF8"/>
    <w:rsid w:val="000354AE"/>
    <w:rsid w:val="00046EB9"/>
    <w:rsid w:val="00054F64"/>
    <w:rsid w:val="00064538"/>
    <w:rsid w:val="00064EB9"/>
    <w:rsid w:val="0007383E"/>
    <w:rsid w:val="000871E5"/>
    <w:rsid w:val="000910F9"/>
    <w:rsid w:val="000D049A"/>
    <w:rsid w:val="000D77A0"/>
    <w:rsid w:val="000F210E"/>
    <w:rsid w:val="0011646E"/>
    <w:rsid w:val="001214AF"/>
    <w:rsid w:val="00143C7F"/>
    <w:rsid w:val="00151812"/>
    <w:rsid w:val="00164F36"/>
    <w:rsid w:val="00166FD0"/>
    <w:rsid w:val="001920A2"/>
    <w:rsid w:val="001A3C62"/>
    <w:rsid w:val="001A736F"/>
    <w:rsid w:val="001B6E3C"/>
    <w:rsid w:val="001D2AB8"/>
    <w:rsid w:val="001F3A0F"/>
    <w:rsid w:val="00214201"/>
    <w:rsid w:val="00221DB2"/>
    <w:rsid w:val="00252F21"/>
    <w:rsid w:val="002531BE"/>
    <w:rsid w:val="00262924"/>
    <w:rsid w:val="002678F0"/>
    <w:rsid w:val="00293D81"/>
    <w:rsid w:val="002A1908"/>
    <w:rsid w:val="002A19C1"/>
    <w:rsid w:val="002A762B"/>
    <w:rsid w:val="002B6206"/>
    <w:rsid w:val="002C0FC5"/>
    <w:rsid w:val="002C6BF4"/>
    <w:rsid w:val="002C7B69"/>
    <w:rsid w:val="002E5811"/>
    <w:rsid w:val="002F0AE5"/>
    <w:rsid w:val="00305B43"/>
    <w:rsid w:val="00322CBA"/>
    <w:rsid w:val="003322CB"/>
    <w:rsid w:val="0034022F"/>
    <w:rsid w:val="003411BB"/>
    <w:rsid w:val="00342C38"/>
    <w:rsid w:val="00342E25"/>
    <w:rsid w:val="0034610C"/>
    <w:rsid w:val="003605A4"/>
    <w:rsid w:val="003629C4"/>
    <w:rsid w:val="00364D16"/>
    <w:rsid w:val="00367745"/>
    <w:rsid w:val="003678F0"/>
    <w:rsid w:val="00377756"/>
    <w:rsid w:val="003E75B7"/>
    <w:rsid w:val="003E7842"/>
    <w:rsid w:val="003F1CB9"/>
    <w:rsid w:val="0044200F"/>
    <w:rsid w:val="004467AD"/>
    <w:rsid w:val="00487875"/>
    <w:rsid w:val="004A0588"/>
    <w:rsid w:val="004A067D"/>
    <w:rsid w:val="004B11B7"/>
    <w:rsid w:val="004C3D70"/>
    <w:rsid w:val="004F02AC"/>
    <w:rsid w:val="00503BD1"/>
    <w:rsid w:val="00507AB1"/>
    <w:rsid w:val="00521A0A"/>
    <w:rsid w:val="00526E1B"/>
    <w:rsid w:val="005321F8"/>
    <w:rsid w:val="0053638D"/>
    <w:rsid w:val="005405F1"/>
    <w:rsid w:val="005433A1"/>
    <w:rsid w:val="0054361F"/>
    <w:rsid w:val="005526ED"/>
    <w:rsid w:val="005624D8"/>
    <w:rsid w:val="005641B7"/>
    <w:rsid w:val="00582B10"/>
    <w:rsid w:val="00590E8D"/>
    <w:rsid w:val="005C41FA"/>
    <w:rsid w:val="005D74E0"/>
    <w:rsid w:val="00613555"/>
    <w:rsid w:val="00630379"/>
    <w:rsid w:val="00647C03"/>
    <w:rsid w:val="006712F0"/>
    <w:rsid w:val="00684F19"/>
    <w:rsid w:val="006A3312"/>
    <w:rsid w:val="006B5B66"/>
    <w:rsid w:val="006C2672"/>
    <w:rsid w:val="006C6031"/>
    <w:rsid w:val="006D1B65"/>
    <w:rsid w:val="006E5876"/>
    <w:rsid w:val="007073A2"/>
    <w:rsid w:val="0071555F"/>
    <w:rsid w:val="00755CD6"/>
    <w:rsid w:val="00772019"/>
    <w:rsid w:val="0077699D"/>
    <w:rsid w:val="00784274"/>
    <w:rsid w:val="00785080"/>
    <w:rsid w:val="00785F9E"/>
    <w:rsid w:val="007900AE"/>
    <w:rsid w:val="007A2DC5"/>
    <w:rsid w:val="007B2487"/>
    <w:rsid w:val="007B34D2"/>
    <w:rsid w:val="007D05A3"/>
    <w:rsid w:val="008056CC"/>
    <w:rsid w:val="008203FB"/>
    <w:rsid w:val="00825CB3"/>
    <w:rsid w:val="00851BD4"/>
    <w:rsid w:val="00862347"/>
    <w:rsid w:val="008906B7"/>
    <w:rsid w:val="008B6FCC"/>
    <w:rsid w:val="008D1A4D"/>
    <w:rsid w:val="008E7F94"/>
    <w:rsid w:val="008F2EF7"/>
    <w:rsid w:val="008F3572"/>
    <w:rsid w:val="009069D7"/>
    <w:rsid w:val="00953B33"/>
    <w:rsid w:val="009832AA"/>
    <w:rsid w:val="00983C01"/>
    <w:rsid w:val="00992C8D"/>
    <w:rsid w:val="009A2936"/>
    <w:rsid w:val="009A3257"/>
    <w:rsid w:val="009A6B70"/>
    <w:rsid w:val="009F0B83"/>
    <w:rsid w:val="009F693E"/>
    <w:rsid w:val="00A07831"/>
    <w:rsid w:val="00A079FC"/>
    <w:rsid w:val="00A1213B"/>
    <w:rsid w:val="00A161BE"/>
    <w:rsid w:val="00A25AF9"/>
    <w:rsid w:val="00A364F0"/>
    <w:rsid w:val="00A82704"/>
    <w:rsid w:val="00A84738"/>
    <w:rsid w:val="00A9641D"/>
    <w:rsid w:val="00AA11CC"/>
    <w:rsid w:val="00AB131A"/>
    <w:rsid w:val="00AB1863"/>
    <w:rsid w:val="00AB7493"/>
    <w:rsid w:val="00AC7633"/>
    <w:rsid w:val="00AD2AB6"/>
    <w:rsid w:val="00AE03E8"/>
    <w:rsid w:val="00AF63E1"/>
    <w:rsid w:val="00B1099D"/>
    <w:rsid w:val="00B33571"/>
    <w:rsid w:val="00B47658"/>
    <w:rsid w:val="00B55C87"/>
    <w:rsid w:val="00B63B11"/>
    <w:rsid w:val="00B7746D"/>
    <w:rsid w:val="00BC1292"/>
    <w:rsid w:val="00BC7FB5"/>
    <w:rsid w:val="00BD4AFF"/>
    <w:rsid w:val="00BE35AA"/>
    <w:rsid w:val="00BF68E1"/>
    <w:rsid w:val="00C127F4"/>
    <w:rsid w:val="00C12DCF"/>
    <w:rsid w:val="00C34592"/>
    <w:rsid w:val="00C5044D"/>
    <w:rsid w:val="00C53E37"/>
    <w:rsid w:val="00C82FA0"/>
    <w:rsid w:val="00C87C7D"/>
    <w:rsid w:val="00CB0567"/>
    <w:rsid w:val="00CE5E6F"/>
    <w:rsid w:val="00CF1DFD"/>
    <w:rsid w:val="00CF41F4"/>
    <w:rsid w:val="00CF4D56"/>
    <w:rsid w:val="00D02BE8"/>
    <w:rsid w:val="00D06CDE"/>
    <w:rsid w:val="00D13E28"/>
    <w:rsid w:val="00D25ED6"/>
    <w:rsid w:val="00D46973"/>
    <w:rsid w:val="00D66632"/>
    <w:rsid w:val="00D818B7"/>
    <w:rsid w:val="00D865C5"/>
    <w:rsid w:val="00DC26BA"/>
    <w:rsid w:val="00DC2A10"/>
    <w:rsid w:val="00DD71A4"/>
    <w:rsid w:val="00E0480B"/>
    <w:rsid w:val="00E15CF4"/>
    <w:rsid w:val="00E266F0"/>
    <w:rsid w:val="00E35076"/>
    <w:rsid w:val="00E41CAA"/>
    <w:rsid w:val="00E51FFD"/>
    <w:rsid w:val="00E740EF"/>
    <w:rsid w:val="00E82757"/>
    <w:rsid w:val="00EA0749"/>
    <w:rsid w:val="00EB17F1"/>
    <w:rsid w:val="00EC2D8F"/>
    <w:rsid w:val="00ED22E4"/>
    <w:rsid w:val="00EE3A6E"/>
    <w:rsid w:val="00F044AB"/>
    <w:rsid w:val="00F06782"/>
    <w:rsid w:val="00F25BC9"/>
    <w:rsid w:val="00F65351"/>
    <w:rsid w:val="00F659A6"/>
    <w:rsid w:val="00F718FB"/>
    <w:rsid w:val="00F941B0"/>
    <w:rsid w:val="00FA22F6"/>
    <w:rsid w:val="00FA4C4E"/>
    <w:rsid w:val="00FB4F00"/>
    <w:rsid w:val="00FC37C5"/>
    <w:rsid w:val="00FE5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883CA"/>
  <w15:docId w15:val="{49C286A6-48A7-4F4D-ABB4-4C18432E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link w:val="Heading5Char"/>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A5828"/>
    <w:pPr>
      <w:ind w:left="720"/>
      <w:contextualSpacing/>
    </w:pPr>
  </w:style>
  <w:style w:type="character" w:customStyle="1" w:styleId="NOChar">
    <w:name w:val="NO Char"/>
    <w:link w:val="NO"/>
    <w:qFormat/>
    <w:rsid w:val="005A5828"/>
    <w:rPr>
      <w:rFonts w:ascii="Times New Roman" w:hAnsi="Times New Roman"/>
      <w:lang w:eastAsia="en-US"/>
    </w:rPr>
  </w:style>
  <w:style w:type="character" w:customStyle="1" w:styleId="EditorsNoteCharChar">
    <w:name w:val="Editor's Note Char Char"/>
    <w:link w:val="EditorsNote"/>
    <w:qFormat/>
    <w:rsid w:val="005A5828"/>
    <w:rPr>
      <w:rFonts w:ascii="Times New Roman" w:hAnsi="Times New Roman"/>
      <w:color w:val="FF0000"/>
      <w:lang w:eastAsia="en-US"/>
    </w:rPr>
  </w:style>
  <w:style w:type="paragraph" w:styleId="Revision">
    <w:name w:val="Revision"/>
    <w:hidden/>
    <w:uiPriority w:val="99"/>
    <w:semiHidden/>
    <w:rsid w:val="00EE698B"/>
  </w:style>
  <w:style w:type="paragraph" w:styleId="NormalWeb">
    <w:name w:val="Normal (Web)"/>
    <w:basedOn w:val="Normal"/>
    <w:uiPriority w:val="99"/>
    <w:unhideWhenUsed/>
    <w:rsid w:val="000A0630"/>
    <w:pPr>
      <w:spacing w:before="100" w:beforeAutospacing="1" w:after="100" w:afterAutospacing="1"/>
    </w:pPr>
    <w:rPr>
      <w:sz w:val="24"/>
      <w:szCs w:val="24"/>
    </w:rPr>
  </w:style>
  <w:style w:type="character" w:customStyle="1" w:styleId="apple-tab-span">
    <w:name w:val="apple-tab-span"/>
    <w:basedOn w:val="DefaultParagraphFont"/>
    <w:rsid w:val="000A063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5Char">
    <w:name w:val="Heading 5 Char"/>
    <w:basedOn w:val="DefaultParagraphFont"/>
    <w:link w:val="Heading5"/>
    <w:semiHidden/>
    <w:rsid w:val="002E581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5910">
      <w:bodyDiv w:val="1"/>
      <w:marLeft w:val="0"/>
      <w:marRight w:val="0"/>
      <w:marTop w:val="0"/>
      <w:marBottom w:val="0"/>
      <w:divBdr>
        <w:top w:val="none" w:sz="0" w:space="0" w:color="auto"/>
        <w:left w:val="none" w:sz="0" w:space="0" w:color="auto"/>
        <w:bottom w:val="none" w:sz="0" w:space="0" w:color="auto"/>
        <w:right w:val="none" w:sz="0" w:space="0" w:color="auto"/>
      </w:divBdr>
    </w:div>
    <w:div w:id="1235122696">
      <w:bodyDiv w:val="1"/>
      <w:marLeft w:val="0"/>
      <w:marRight w:val="0"/>
      <w:marTop w:val="0"/>
      <w:marBottom w:val="0"/>
      <w:divBdr>
        <w:top w:val="none" w:sz="0" w:space="0" w:color="auto"/>
        <w:left w:val="none" w:sz="0" w:space="0" w:color="auto"/>
        <w:bottom w:val="none" w:sz="0" w:space="0" w:color="auto"/>
        <w:right w:val="none" w:sz="0" w:space="0" w:color="auto"/>
      </w:divBdr>
    </w:div>
    <w:div w:id="1290746032">
      <w:bodyDiv w:val="1"/>
      <w:marLeft w:val="0"/>
      <w:marRight w:val="0"/>
      <w:marTop w:val="0"/>
      <w:marBottom w:val="0"/>
      <w:divBdr>
        <w:top w:val="none" w:sz="0" w:space="0" w:color="auto"/>
        <w:left w:val="none" w:sz="0" w:space="0" w:color="auto"/>
        <w:bottom w:val="none" w:sz="0" w:space="0" w:color="auto"/>
        <w:right w:val="none" w:sz="0" w:space="0" w:color="auto"/>
      </w:divBdr>
    </w:div>
    <w:div w:id="1441336966">
      <w:bodyDiv w:val="1"/>
      <w:marLeft w:val="0"/>
      <w:marRight w:val="0"/>
      <w:marTop w:val="0"/>
      <w:marBottom w:val="0"/>
      <w:divBdr>
        <w:top w:val="none" w:sz="0" w:space="0" w:color="auto"/>
        <w:left w:val="none" w:sz="0" w:space="0" w:color="auto"/>
        <w:bottom w:val="none" w:sz="0" w:space="0" w:color="auto"/>
        <w:right w:val="none" w:sz="0" w:space="0" w:color="auto"/>
      </w:divBdr>
    </w:div>
    <w:div w:id="194244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rWra0m9L0azXOOife3GEPaPqGA==">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4A5649-17E0-4327-901F-417220A07D99}">
  <ds:schemaRefs>
    <ds:schemaRef ds:uri="http://schemas.openxmlformats.org/officeDocument/2006/bibliography"/>
  </ds:schemaRefs>
</ds:datastoreItem>
</file>

<file path=docMetadata/LabelInfo.xml><?xml version="1.0" encoding="utf-8"?>
<clbl:labelList xmlns:clbl="http://schemas.microsoft.com/office/2020/mipLabelMetadata">
  <clbl:label id="{14aa5744-ece1-474e-a2d7-34f46dda64a1}" enabled="0" method="" siteId="{14aa5744-ece1-474e-a2d7-34f46dda64a1}" removed="1"/>
</clbl:labelList>
</file>

<file path=docProps/app.xml><?xml version="1.0" encoding="utf-8"?>
<Properties xmlns="http://schemas.openxmlformats.org/officeDocument/2006/extended-properties" xmlns:vt="http://schemas.openxmlformats.org/officeDocument/2006/docPropsVTypes">
  <Template>Normal</Template>
  <TotalTime>125</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Google</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Matt G1 r5</cp:lastModifiedBy>
  <cp:revision>17</cp:revision>
  <dcterms:created xsi:type="dcterms:W3CDTF">2025-02-21T12:25:00Z</dcterms:created>
  <dcterms:modified xsi:type="dcterms:W3CDTF">2025-04-10T16:32:00Z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